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D7" w:rsidRPr="005B7D70" w:rsidRDefault="00046BD7" w:rsidP="00046BD7">
      <w:pPr>
        <w:jc w:val="right"/>
        <w:rPr>
          <w:rFonts w:ascii="Times New Roman" w:hAnsi="Times New Roman" w:cs="Times New Roman"/>
          <w:sz w:val="22"/>
          <w:szCs w:val="22"/>
        </w:rPr>
      </w:pPr>
      <w:r>
        <w:rPr>
          <w:rFonts w:ascii="Times New Roman" w:hAnsi="Times New Roman" w:cs="Times New Roman"/>
          <w:sz w:val="22"/>
          <w:szCs w:val="22"/>
        </w:rPr>
        <w:t xml:space="preserve">Приложение №1 </w:t>
      </w:r>
      <w:r w:rsidRPr="005B7D70">
        <w:rPr>
          <w:rFonts w:ascii="Times New Roman" w:hAnsi="Times New Roman" w:cs="Times New Roman"/>
          <w:sz w:val="22"/>
          <w:szCs w:val="22"/>
        </w:rPr>
        <w:t xml:space="preserve">к приказу </w:t>
      </w:r>
    </w:p>
    <w:p w:rsidR="00046BD7" w:rsidRPr="005B7D70" w:rsidRDefault="00046BD7" w:rsidP="00046BD7">
      <w:pPr>
        <w:jc w:val="right"/>
        <w:rPr>
          <w:rFonts w:ascii="Times New Roman" w:hAnsi="Times New Roman" w:cs="Times New Roman"/>
          <w:sz w:val="22"/>
          <w:szCs w:val="22"/>
        </w:rPr>
      </w:pPr>
      <w:r w:rsidRPr="005B7D70">
        <w:rPr>
          <w:rFonts w:ascii="Times New Roman" w:hAnsi="Times New Roman" w:cs="Times New Roman"/>
          <w:sz w:val="22"/>
          <w:szCs w:val="22"/>
        </w:rPr>
        <w:t>КУ «Мегионский центр занятости населения»</w:t>
      </w:r>
    </w:p>
    <w:p w:rsidR="00046BD7" w:rsidRPr="005B7D70" w:rsidRDefault="00046BD7" w:rsidP="00046BD7">
      <w:pPr>
        <w:jc w:val="right"/>
        <w:rPr>
          <w:rFonts w:ascii="Times New Roman" w:hAnsi="Times New Roman" w:cs="Times New Roman"/>
          <w:sz w:val="22"/>
          <w:szCs w:val="22"/>
        </w:rPr>
      </w:pPr>
      <w:r>
        <w:rPr>
          <w:rFonts w:ascii="Times New Roman" w:hAnsi="Times New Roman" w:cs="Times New Roman"/>
          <w:sz w:val="22"/>
          <w:szCs w:val="22"/>
        </w:rPr>
        <w:t xml:space="preserve">от «29» декабря </w:t>
      </w:r>
      <w:r w:rsidRPr="005B7D70">
        <w:rPr>
          <w:rFonts w:ascii="Times New Roman" w:hAnsi="Times New Roman" w:cs="Times New Roman"/>
          <w:sz w:val="22"/>
          <w:szCs w:val="22"/>
        </w:rPr>
        <w:t>201</w:t>
      </w:r>
      <w:r>
        <w:rPr>
          <w:rFonts w:ascii="Times New Roman" w:hAnsi="Times New Roman" w:cs="Times New Roman"/>
          <w:sz w:val="22"/>
          <w:szCs w:val="22"/>
        </w:rPr>
        <w:t>7 № 17/16-П-125</w:t>
      </w:r>
    </w:p>
    <w:p w:rsidR="00046BD7" w:rsidRPr="005B7D70" w:rsidRDefault="00046BD7" w:rsidP="00046BD7">
      <w:pPr>
        <w:pStyle w:val="ConsPlusNormal"/>
        <w:tabs>
          <w:tab w:val="left" w:pos="10206"/>
        </w:tabs>
        <w:ind w:right="1"/>
        <w:jc w:val="center"/>
        <w:rPr>
          <w:rFonts w:ascii="Times New Roman" w:hAnsi="Times New Roman" w:cs="Times New Roman"/>
          <w:b/>
          <w:sz w:val="24"/>
          <w:szCs w:val="24"/>
        </w:rPr>
      </w:pPr>
    </w:p>
    <w:p w:rsidR="00046BD7" w:rsidRPr="005B7D70" w:rsidRDefault="00046BD7" w:rsidP="00046BD7">
      <w:pPr>
        <w:pStyle w:val="ConsPlusNormal"/>
        <w:tabs>
          <w:tab w:val="left" w:pos="10206"/>
        </w:tabs>
        <w:ind w:right="1"/>
        <w:jc w:val="center"/>
        <w:rPr>
          <w:rFonts w:ascii="Times New Roman" w:hAnsi="Times New Roman" w:cs="Times New Roman"/>
          <w:sz w:val="24"/>
          <w:szCs w:val="24"/>
        </w:rPr>
      </w:pPr>
      <w:r w:rsidRPr="005B7D70">
        <w:rPr>
          <w:rFonts w:ascii="Times New Roman" w:hAnsi="Times New Roman" w:cs="Times New Roman"/>
          <w:b/>
          <w:sz w:val="24"/>
          <w:szCs w:val="24"/>
        </w:rPr>
        <w:t>Положение</w:t>
      </w:r>
      <w:r w:rsidRPr="005B7D70">
        <w:rPr>
          <w:rFonts w:ascii="Times New Roman" w:hAnsi="Times New Roman" w:cs="Times New Roman"/>
          <w:b/>
          <w:sz w:val="24"/>
          <w:szCs w:val="24"/>
        </w:rPr>
        <w:br/>
        <w:t>об утверждении основных направлений антикоррупционной политики в Казенном учреждении Ханты-Мансийского автономного округа – Югры «Мегионский центр занятости населения»</w:t>
      </w:r>
    </w:p>
    <w:p w:rsidR="00046BD7" w:rsidRPr="0096357C" w:rsidRDefault="00046BD7" w:rsidP="00046BD7"/>
    <w:p w:rsidR="00046BD7" w:rsidRPr="0096357C" w:rsidRDefault="00046BD7" w:rsidP="00046BD7">
      <w:pPr>
        <w:pStyle w:val="1"/>
        <w:spacing w:before="0" w:after="0"/>
        <w:ind w:firstLine="709"/>
        <w:rPr>
          <w:rFonts w:ascii="Times New Roman" w:hAnsi="Times New Roman" w:cs="Times New Roman"/>
        </w:rPr>
      </w:pPr>
      <w:bookmarkStart w:id="0" w:name="sub_1"/>
      <w:r w:rsidRPr="0096357C">
        <w:rPr>
          <w:rFonts w:ascii="Times New Roman" w:hAnsi="Times New Roman" w:cs="Times New Roman"/>
        </w:rPr>
        <w:t>1. Цели и задачи внедрения антикоррупционной политики</w:t>
      </w:r>
    </w:p>
    <w:bookmarkEnd w:id="0"/>
    <w:p w:rsidR="00046BD7" w:rsidRPr="0096357C" w:rsidRDefault="00046BD7" w:rsidP="00046BD7">
      <w:pPr>
        <w:ind w:firstLine="709"/>
        <w:rPr>
          <w:rFonts w:ascii="Times New Roman" w:hAnsi="Times New Roman" w:cs="Times New Roman"/>
        </w:rPr>
      </w:pPr>
    </w:p>
    <w:p w:rsidR="00046BD7" w:rsidRPr="0096357C" w:rsidRDefault="00046BD7" w:rsidP="00046BD7">
      <w:pPr>
        <w:tabs>
          <w:tab w:val="left" w:pos="1134"/>
        </w:tabs>
        <w:ind w:firstLine="709"/>
        <w:rPr>
          <w:rFonts w:ascii="Times New Roman" w:hAnsi="Times New Roman" w:cs="Times New Roman"/>
          <w:color w:val="000000" w:themeColor="text1"/>
        </w:rPr>
      </w:pPr>
      <w:r>
        <w:rPr>
          <w:rFonts w:ascii="Times New Roman" w:hAnsi="Times New Roman" w:cs="Times New Roman"/>
          <w:color w:val="000000" w:themeColor="text1"/>
        </w:rPr>
        <w:t>1.1.</w:t>
      </w:r>
      <w:r w:rsidRPr="0096357C">
        <w:rPr>
          <w:rFonts w:ascii="Times New Roman" w:hAnsi="Times New Roman" w:cs="Times New Roman"/>
          <w:color w:val="000000" w:themeColor="text1"/>
        </w:rPr>
        <w:t xml:space="preserve">Антикоррупционная политика разработана в соответствии с положениями </w:t>
      </w:r>
      <w:hyperlink r:id="rId4" w:history="1">
        <w:r w:rsidRPr="0096357C">
          <w:rPr>
            <w:rStyle w:val="a4"/>
            <w:rFonts w:ascii="Times New Roman" w:hAnsi="Times New Roman"/>
            <w:color w:val="000000" w:themeColor="text1"/>
          </w:rPr>
          <w:t>Федерального закона</w:t>
        </w:r>
      </w:hyperlink>
      <w:r w:rsidRPr="0096357C">
        <w:rPr>
          <w:rFonts w:ascii="Times New Roman" w:hAnsi="Times New Roman" w:cs="Times New Roman"/>
          <w:color w:val="000000" w:themeColor="text1"/>
        </w:rPr>
        <w:t xml:space="preserve"> от 25.12.2008 №</w:t>
      </w:r>
      <w:r>
        <w:rPr>
          <w:rFonts w:ascii="Times New Roman" w:hAnsi="Times New Roman" w:cs="Times New Roman"/>
          <w:color w:val="000000" w:themeColor="text1"/>
        </w:rPr>
        <w:t xml:space="preserve"> 273-ФЗ </w:t>
      </w:r>
      <w:r w:rsidRPr="0096357C">
        <w:rPr>
          <w:rFonts w:ascii="Times New Roman" w:hAnsi="Times New Roman" w:cs="Times New Roman"/>
          <w:color w:val="000000" w:themeColor="text1"/>
        </w:rPr>
        <w:t xml:space="preserve">«О противодействии коррупции» и </w:t>
      </w:r>
      <w:hyperlink r:id="rId5" w:history="1">
        <w:r w:rsidRPr="0096357C">
          <w:rPr>
            <w:rStyle w:val="a4"/>
            <w:rFonts w:ascii="Times New Roman" w:hAnsi="Times New Roman"/>
            <w:color w:val="000000" w:themeColor="text1"/>
          </w:rPr>
          <w:t>методических рекомендаций</w:t>
        </w:r>
      </w:hyperlink>
      <w:r w:rsidRPr="0096357C">
        <w:rPr>
          <w:rFonts w:ascii="Times New Roman" w:hAnsi="Times New Roman" w:cs="Times New Roman"/>
          <w:color w:val="000000" w:themeColor="text1"/>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1.2.</w:t>
      </w:r>
      <w:r w:rsidRPr="0096357C">
        <w:rPr>
          <w:rFonts w:ascii="Times New Roman" w:hAnsi="Times New Roman" w:cs="Times New Roman"/>
          <w:color w:val="000000" w:themeColor="text1"/>
        </w:rPr>
        <w:t>Настоящая Антикоррупционная политика является внутренним документом Казенного учреждения Ханты-Мансийского автономного округа – Югры «Мегионский центр занятости населения» (далее – Учреждение), направленным на профилактику и пресечение коррупционных правонарушений в деятельности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1.3.Основными целями внедрения в Учреждении Антикоррупционной политики являются: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минимизация риска вовлечения Учреждения, его</w:t>
      </w:r>
      <w:r>
        <w:rPr>
          <w:rFonts w:ascii="Times New Roman" w:hAnsi="Times New Roman" w:cs="Times New Roman"/>
          <w:color w:val="000000" w:themeColor="text1"/>
        </w:rPr>
        <w:t xml:space="preserve"> руководства </w:t>
      </w:r>
      <w:r w:rsidRPr="0096357C">
        <w:rPr>
          <w:rFonts w:ascii="Times New Roman" w:hAnsi="Times New Roman" w:cs="Times New Roman"/>
          <w:color w:val="000000" w:themeColor="text1"/>
        </w:rPr>
        <w:t>и работников в коррупционную деятельность;</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формирование у сотрудников, рабочих и служащих </w:t>
      </w:r>
      <w:r>
        <w:rPr>
          <w:rFonts w:ascii="Times New Roman" w:hAnsi="Times New Roman" w:cs="Times New Roman"/>
          <w:color w:val="000000" w:themeColor="text1"/>
        </w:rPr>
        <w:t xml:space="preserve">(далее – </w:t>
      </w:r>
      <w:r w:rsidRPr="0096357C">
        <w:rPr>
          <w:rFonts w:ascii="Times New Roman" w:hAnsi="Times New Roman" w:cs="Times New Roman"/>
          <w:color w:val="000000" w:themeColor="text1"/>
        </w:rPr>
        <w:t>работники) Учреждения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обобщение и разъяснение основных требований законодательства Российской Федерации в области противодействия коррупции, применяемых в Учреждении.</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1.4.</w:t>
      </w:r>
      <w:r w:rsidRPr="0096357C">
        <w:rPr>
          <w:rFonts w:ascii="Times New Roman" w:hAnsi="Times New Roman" w:cs="Times New Roman"/>
          <w:color w:val="000000" w:themeColor="text1"/>
        </w:rPr>
        <w:t>Для достижения поставленных целей устанавливаются следующие задачи внедрения Антикоррупционной политики в Учреждении: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закрепление основных принципов антикоррупционной деятельности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определение круга лиц, подпадающих под ее действие;</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определение должностных лиц Учреждения</w:t>
      </w:r>
      <w:r>
        <w:rPr>
          <w:rFonts w:ascii="Times New Roman" w:hAnsi="Times New Roman" w:cs="Times New Roman"/>
          <w:color w:val="000000" w:themeColor="text1"/>
        </w:rPr>
        <w:t xml:space="preserve">, ответственных </w:t>
      </w:r>
      <w:r w:rsidRPr="0096357C">
        <w:rPr>
          <w:rFonts w:ascii="Times New Roman" w:hAnsi="Times New Roman" w:cs="Times New Roman"/>
          <w:color w:val="000000" w:themeColor="text1"/>
        </w:rPr>
        <w:t>за реализацию Антикоррупционной политики;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определение и закрепление обязанностей работников Учреждения, связанных с предупреждением и противодействием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установление перечня реализуемых Учреждением антикоррупционных мероприятий, стандартов и </w:t>
      </w:r>
      <w:proofErr w:type="gramStart"/>
      <w:r w:rsidRPr="0096357C">
        <w:rPr>
          <w:rFonts w:ascii="Times New Roman" w:hAnsi="Times New Roman" w:cs="Times New Roman"/>
          <w:color w:val="000000" w:themeColor="text1"/>
        </w:rPr>
        <w:t>процедур</w:t>
      </w:r>
      <w:proofErr w:type="gramEnd"/>
      <w:r w:rsidRPr="0096357C">
        <w:rPr>
          <w:rFonts w:ascii="Times New Roman" w:hAnsi="Times New Roman" w:cs="Times New Roman"/>
          <w:color w:val="000000" w:themeColor="text1"/>
        </w:rPr>
        <w:t xml:space="preserve"> и порядка их выполнения (применения).</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1" w:name="sub_2"/>
      <w:r w:rsidRPr="0096357C">
        <w:rPr>
          <w:rFonts w:ascii="Times New Roman" w:hAnsi="Times New Roman" w:cs="Times New Roman"/>
          <w:color w:val="000000" w:themeColor="text1"/>
        </w:rPr>
        <w:t>2. Используемые в политике понятия и определения</w:t>
      </w:r>
    </w:p>
    <w:bookmarkEnd w:id="1"/>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Коррупция</w:t>
      </w:r>
      <w:r w:rsidRPr="0096357C">
        <w:rPr>
          <w:rFonts w:ascii="Times New Roman" w:hAnsi="Times New Roman" w:cs="Times New Roman"/>
          <w:color w:val="000000" w:themeColor="text1"/>
        </w:rPr>
        <w:t xml:space="preserve"> – злоупотребление служебным положением, дача взятки, получение</w:t>
      </w:r>
      <w:r>
        <w:rPr>
          <w:rFonts w:ascii="Times New Roman" w:hAnsi="Times New Roman" w:cs="Times New Roman"/>
          <w:color w:val="000000" w:themeColor="text1"/>
        </w:rPr>
        <w:t xml:space="preserve">  </w:t>
      </w:r>
      <w:r w:rsidRPr="0096357C">
        <w:rPr>
          <w:rFonts w:ascii="Times New Roman" w:hAnsi="Times New Roman" w:cs="Times New Roman"/>
          <w:color w:val="000000" w:themeColor="text1"/>
        </w:rPr>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roofErr w:type="gramStart"/>
      <w:r w:rsidRPr="0096357C">
        <w:rPr>
          <w:rFonts w:ascii="Times New Roman" w:hAnsi="Times New Roman" w:cs="Times New Roman"/>
          <w:color w:val="000000" w:themeColor="text1"/>
        </w:rPr>
        <w:t xml:space="preserve">   (</w:t>
      </w:r>
      <w:proofErr w:type="gramEnd"/>
      <w:r w:rsidRPr="0096357C">
        <w:rPr>
          <w:rFonts w:ascii="Times New Roman" w:hAnsi="Times New Roman" w:cs="Times New Roman"/>
          <w:color w:val="000000" w:themeColor="text1"/>
        </w:rPr>
        <w:fldChar w:fldCharType="begin"/>
      </w:r>
      <w:r w:rsidRPr="0096357C">
        <w:rPr>
          <w:rFonts w:ascii="Times New Roman" w:hAnsi="Times New Roman" w:cs="Times New Roman"/>
          <w:color w:val="000000" w:themeColor="text1"/>
        </w:rPr>
        <w:instrText>HYPERLINK "garantF1://12064203.101"</w:instrText>
      </w:r>
      <w:r w:rsidRPr="0096357C">
        <w:rPr>
          <w:rFonts w:ascii="Times New Roman" w:hAnsi="Times New Roman" w:cs="Times New Roman"/>
          <w:color w:val="000000" w:themeColor="text1"/>
        </w:rPr>
      </w:r>
      <w:r w:rsidRPr="0096357C">
        <w:rPr>
          <w:rFonts w:ascii="Times New Roman" w:hAnsi="Times New Roman" w:cs="Times New Roman"/>
          <w:color w:val="000000" w:themeColor="text1"/>
        </w:rPr>
        <w:fldChar w:fldCharType="separate"/>
      </w:r>
      <w:r w:rsidRPr="0096357C">
        <w:rPr>
          <w:rStyle w:val="a4"/>
          <w:rFonts w:ascii="Times New Roman" w:hAnsi="Times New Roman"/>
          <w:color w:val="000000" w:themeColor="text1"/>
        </w:rPr>
        <w:t>пункт 1 статьи 1</w:t>
      </w:r>
      <w:r w:rsidRPr="0096357C">
        <w:rPr>
          <w:rFonts w:ascii="Times New Roman" w:hAnsi="Times New Roman" w:cs="Times New Roman"/>
          <w:color w:val="000000" w:themeColor="text1"/>
        </w:rPr>
        <w:fldChar w:fldCharType="end"/>
      </w:r>
      <w:r w:rsidRPr="0096357C">
        <w:rPr>
          <w:rFonts w:ascii="Times New Roman" w:hAnsi="Times New Roman" w:cs="Times New Roman"/>
          <w:color w:val="000000" w:themeColor="text1"/>
        </w:rPr>
        <w:t xml:space="preserve"> Федерального закона от 25.12.2008 № 273-ФЗ).</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Противодействие коррупции</w:t>
      </w:r>
      <w:r w:rsidRPr="0096357C">
        <w:rPr>
          <w:rFonts w:ascii="Times New Roman" w:hAnsi="Times New Roman" w:cs="Times New Roman"/>
          <w:color w:val="000000" w:themeColor="text1"/>
        </w:rPr>
        <w:t xml:space="preserve"> – деятельность федеральных органов государственной </w:t>
      </w:r>
      <w:r w:rsidRPr="0096357C">
        <w:rPr>
          <w:rFonts w:ascii="Times New Roman" w:hAnsi="Times New Roman" w:cs="Times New Roman"/>
          <w:color w:val="000000" w:themeColor="text1"/>
        </w:rP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w:t>
      </w:r>
      <w:r>
        <w:rPr>
          <w:rFonts w:ascii="Times New Roman" w:hAnsi="Times New Roman" w:cs="Times New Roman"/>
          <w:color w:val="000000" w:themeColor="text1"/>
        </w:rPr>
        <w:t xml:space="preserve"> </w:t>
      </w:r>
      <w:r w:rsidRPr="0096357C">
        <w:rPr>
          <w:rFonts w:ascii="Times New Roman" w:hAnsi="Times New Roman" w:cs="Times New Roman"/>
          <w:color w:val="000000" w:themeColor="text1"/>
        </w:rPr>
        <w:t>их полномочий (</w:t>
      </w:r>
      <w:hyperlink r:id="rId6" w:history="1">
        <w:r w:rsidRPr="0096357C">
          <w:rPr>
            <w:rStyle w:val="a4"/>
            <w:rFonts w:ascii="Times New Roman" w:hAnsi="Times New Roman"/>
            <w:color w:val="000000" w:themeColor="text1"/>
          </w:rPr>
          <w:t xml:space="preserve">пункт 2 статьи 1 </w:t>
        </w:r>
      </w:hyperlink>
      <w:r w:rsidRPr="0096357C">
        <w:rPr>
          <w:rFonts w:ascii="Times New Roman" w:hAnsi="Times New Roman" w:cs="Times New Roman"/>
          <w:color w:val="000000" w:themeColor="text1"/>
        </w:rPr>
        <w:t>Федерального закона от 25.12.2008 № 273-ФЗ):</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 xml:space="preserve">а) по </w:t>
      </w:r>
      <w:r w:rsidRPr="0096357C">
        <w:rPr>
          <w:rFonts w:ascii="Times New Roman" w:hAnsi="Times New Roman" w:cs="Times New Roman"/>
          <w:color w:val="000000" w:themeColor="text1"/>
        </w:rPr>
        <w:t>предупреждению корр</w:t>
      </w:r>
      <w:r>
        <w:rPr>
          <w:rFonts w:ascii="Times New Roman" w:hAnsi="Times New Roman" w:cs="Times New Roman"/>
          <w:color w:val="000000" w:themeColor="text1"/>
        </w:rPr>
        <w:t xml:space="preserve">упции, в том числе по выявлению </w:t>
      </w:r>
      <w:r w:rsidRPr="0096357C">
        <w:rPr>
          <w:rFonts w:ascii="Times New Roman" w:hAnsi="Times New Roman" w:cs="Times New Roman"/>
          <w:color w:val="000000" w:themeColor="text1"/>
        </w:rPr>
        <w:t>и последующему устранению причин коррупции (профилактика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б) по выявлению, предуп</w:t>
      </w:r>
      <w:r>
        <w:rPr>
          <w:rFonts w:ascii="Times New Roman" w:hAnsi="Times New Roman" w:cs="Times New Roman"/>
          <w:color w:val="000000" w:themeColor="text1"/>
        </w:rPr>
        <w:t xml:space="preserve">реждению, пресечению, раскрытию </w:t>
      </w:r>
      <w:r w:rsidRPr="0096357C">
        <w:rPr>
          <w:rFonts w:ascii="Times New Roman" w:hAnsi="Times New Roman" w:cs="Times New Roman"/>
          <w:color w:val="000000" w:themeColor="text1"/>
        </w:rPr>
        <w:t>и расследованию коррупционных правонарушений (борьба с коррупцией);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 по минимизации и (или) ликви</w:t>
      </w:r>
      <w:r>
        <w:rPr>
          <w:rFonts w:ascii="Times New Roman" w:hAnsi="Times New Roman" w:cs="Times New Roman"/>
          <w:color w:val="000000" w:themeColor="text1"/>
        </w:rPr>
        <w:t xml:space="preserve">дации последствий коррупционных </w:t>
      </w:r>
      <w:r w:rsidRPr="0096357C">
        <w:rPr>
          <w:rFonts w:ascii="Times New Roman" w:hAnsi="Times New Roman" w:cs="Times New Roman"/>
          <w:color w:val="000000" w:themeColor="text1"/>
        </w:rPr>
        <w:t>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Контрагент – любое российс</w:t>
      </w:r>
      <w:r>
        <w:rPr>
          <w:rFonts w:ascii="Times New Roman" w:hAnsi="Times New Roman" w:cs="Times New Roman"/>
          <w:color w:val="000000" w:themeColor="text1"/>
        </w:rPr>
        <w:t xml:space="preserve">кое или иностранное </w:t>
      </w:r>
      <w:proofErr w:type="gramStart"/>
      <w:r>
        <w:rPr>
          <w:rFonts w:ascii="Times New Roman" w:hAnsi="Times New Roman" w:cs="Times New Roman"/>
          <w:color w:val="000000" w:themeColor="text1"/>
        </w:rPr>
        <w:t>юридическое</w:t>
      </w:r>
      <w:proofErr w:type="gramEnd"/>
      <w:r>
        <w:rPr>
          <w:rFonts w:ascii="Times New Roman" w:hAnsi="Times New Roman" w:cs="Times New Roman"/>
          <w:color w:val="000000" w:themeColor="text1"/>
        </w:rPr>
        <w:t xml:space="preserve"> </w:t>
      </w:r>
      <w:r w:rsidRPr="0096357C">
        <w:rPr>
          <w:rFonts w:ascii="Times New Roman" w:hAnsi="Times New Roman" w:cs="Times New Roman"/>
          <w:color w:val="000000" w:themeColor="text1"/>
        </w:rPr>
        <w:t>или физическое лицо, с которым Учреждение вступает в договорные отношения.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Взятка</w:t>
      </w:r>
      <w:r w:rsidRPr="0096357C">
        <w:rPr>
          <w:rFonts w:ascii="Times New Roman" w:hAnsi="Times New Roman" w:cs="Times New Roman"/>
          <w:color w:val="000000" w:themeColor="text1"/>
        </w:rPr>
        <w:t xml:space="preserve"> – получение должностным лицом лично или через посредника денег, ценных бумаг, иного имущества </w:t>
      </w:r>
      <w:r>
        <w:rPr>
          <w:rFonts w:ascii="Times New Roman" w:hAnsi="Times New Roman" w:cs="Times New Roman"/>
          <w:color w:val="000000" w:themeColor="text1"/>
        </w:rPr>
        <w:t xml:space="preserve">либо в виде незаконных оказания </w:t>
      </w:r>
      <w:r w:rsidRPr="0096357C">
        <w:rPr>
          <w:rFonts w:ascii="Times New Roman" w:hAnsi="Times New Roman" w:cs="Times New Roman"/>
          <w:color w:val="000000" w:themeColor="text1"/>
        </w:rPr>
        <w:t>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Коммерческий подкуп</w:t>
      </w:r>
      <w:r w:rsidRPr="0096357C">
        <w:rPr>
          <w:rFonts w:ascii="Times New Roman" w:hAnsi="Times New Roman" w:cs="Times New Roman"/>
          <w:color w:val="000000" w:themeColor="text1"/>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96357C">
          <w:rPr>
            <w:rStyle w:val="a4"/>
            <w:rFonts w:ascii="Times New Roman" w:hAnsi="Times New Roman"/>
            <w:color w:val="000000" w:themeColor="text1"/>
          </w:rPr>
          <w:t>часть 1 статьи 204</w:t>
        </w:r>
      </w:hyperlink>
      <w:r w:rsidRPr="0096357C">
        <w:rPr>
          <w:rFonts w:ascii="Times New Roman" w:hAnsi="Times New Roman" w:cs="Times New Roman"/>
          <w:color w:val="000000" w:themeColor="text1"/>
        </w:rPr>
        <w:t xml:space="preserve"> Уголовного кодекса Российской Федерации).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Конфликт интересов</w:t>
      </w:r>
      <w:r w:rsidRPr="0096357C">
        <w:rPr>
          <w:rFonts w:ascii="Times New Roman" w:hAnsi="Times New Roman" w:cs="Times New Roman"/>
          <w:color w:val="000000" w:themeColor="text1"/>
        </w:rPr>
        <w:t xml:space="preserve"> – ситуация</w:t>
      </w:r>
      <w:r w:rsidRPr="0096357C">
        <w:rPr>
          <w:rFonts w:ascii="Times New Roman" w:hAnsi="Times New Roman" w:cs="Times New Roman"/>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w:t>
      </w:r>
      <w:r>
        <w:rPr>
          <w:rFonts w:ascii="Times New Roman" w:hAnsi="Times New Roman" w:cs="Times New Roman"/>
        </w:rPr>
        <w:t xml:space="preserve">остных (служебных) обязанностей </w:t>
      </w:r>
      <w:r w:rsidRPr="0096357C">
        <w:rPr>
          <w:rFonts w:ascii="Times New Roman" w:hAnsi="Times New Roman" w:cs="Times New Roman"/>
        </w:rPr>
        <w:t xml:space="preserve">(осуществление полномочий) </w:t>
      </w:r>
      <w:r w:rsidRPr="0096357C">
        <w:rPr>
          <w:rFonts w:ascii="Times New Roman" w:hAnsi="Times New Roman" w:cs="Times New Roman"/>
          <w:color w:val="000000" w:themeColor="text1"/>
        </w:rPr>
        <w:t>(</w:t>
      </w:r>
      <w:hyperlink r:id="rId8" w:history="1">
        <w:r w:rsidRPr="0096357C">
          <w:rPr>
            <w:rStyle w:val="a4"/>
            <w:rFonts w:ascii="Times New Roman" w:hAnsi="Times New Roman"/>
            <w:color w:val="000000" w:themeColor="text1"/>
          </w:rPr>
          <w:t xml:space="preserve">статья 10 </w:t>
        </w:r>
      </w:hyperlink>
      <w:r w:rsidRPr="0096357C">
        <w:rPr>
          <w:rFonts w:ascii="Times New Roman" w:hAnsi="Times New Roman" w:cs="Times New Roman"/>
          <w:color w:val="000000" w:themeColor="text1"/>
        </w:rPr>
        <w:t>Федерального закона от 25.12.2008 № 273-ФЗ).</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i/>
          <w:color w:val="000000" w:themeColor="text1"/>
        </w:rPr>
        <w:t>Личная заинтересованность</w:t>
      </w:r>
      <w:r w:rsidRPr="0096357C">
        <w:rPr>
          <w:rFonts w:ascii="Times New Roman" w:hAnsi="Times New Roman" w:cs="Times New Roman"/>
          <w:color w:val="000000" w:themeColor="text1"/>
        </w:rPr>
        <w:t xml:space="preserve"> – </w:t>
      </w:r>
      <w:r w:rsidRPr="0096357C">
        <w:rPr>
          <w:rFonts w:ascii="Times New Roman" w:hAnsi="Times New Roman" w:cs="Times New Roman"/>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r w:rsidRPr="0096357C">
        <w:rPr>
          <w:rFonts w:ascii="Times New Roman" w:hAnsi="Times New Roman" w:cs="Times New Roman"/>
          <w:color w:val="000000" w:themeColor="text1"/>
        </w:rPr>
        <w:t>(</w:t>
      </w:r>
      <w:hyperlink r:id="rId9" w:history="1">
        <w:r w:rsidRPr="0096357C">
          <w:rPr>
            <w:rStyle w:val="a4"/>
            <w:rFonts w:ascii="Times New Roman" w:hAnsi="Times New Roman"/>
            <w:color w:val="000000" w:themeColor="text1"/>
          </w:rPr>
          <w:t>статья</w:t>
        </w:r>
        <w:r>
          <w:rPr>
            <w:rStyle w:val="a4"/>
            <w:rFonts w:ascii="Times New Roman" w:hAnsi="Times New Roman"/>
            <w:color w:val="000000" w:themeColor="text1"/>
          </w:rPr>
          <w:t xml:space="preserve"> </w:t>
        </w:r>
        <w:r w:rsidRPr="0096357C">
          <w:rPr>
            <w:rStyle w:val="a4"/>
            <w:rFonts w:ascii="Times New Roman" w:hAnsi="Times New Roman"/>
            <w:color w:val="000000" w:themeColor="text1"/>
          </w:rPr>
          <w:t xml:space="preserve">10 </w:t>
        </w:r>
      </w:hyperlink>
      <w:r w:rsidRPr="0096357C">
        <w:rPr>
          <w:rFonts w:ascii="Times New Roman" w:hAnsi="Times New Roman" w:cs="Times New Roman"/>
          <w:color w:val="000000" w:themeColor="text1"/>
        </w:rPr>
        <w:t>Федерального закона от 25.12.2008 № 273-ФЗ).</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2" w:name="sub_3"/>
      <w:r w:rsidRPr="0096357C">
        <w:rPr>
          <w:rFonts w:ascii="Times New Roman" w:hAnsi="Times New Roman" w:cs="Times New Roman"/>
          <w:color w:val="000000" w:themeColor="text1"/>
        </w:rPr>
        <w:t>3. Основные принципы антикоррупционной деятельности Учреждения</w:t>
      </w:r>
    </w:p>
    <w:bookmarkEnd w:id="2"/>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3.1.</w:t>
      </w:r>
      <w:r w:rsidRPr="0096357C">
        <w:rPr>
          <w:rFonts w:ascii="Times New Roman" w:hAnsi="Times New Roman" w:cs="Times New Roman"/>
          <w:color w:val="000000" w:themeColor="text1"/>
        </w:rPr>
        <w:t xml:space="preserve">В соответствии со </w:t>
      </w:r>
      <w:hyperlink r:id="rId10" w:history="1">
        <w:r w:rsidRPr="0096357C">
          <w:rPr>
            <w:rStyle w:val="a4"/>
            <w:rFonts w:ascii="Times New Roman" w:hAnsi="Times New Roman"/>
            <w:color w:val="000000" w:themeColor="text1"/>
          </w:rPr>
          <w:t>статьей 3</w:t>
        </w:r>
      </w:hyperlink>
      <w:r w:rsidRPr="0096357C">
        <w:rPr>
          <w:rFonts w:ascii="Times New Roman" w:hAnsi="Times New Roman" w:cs="Times New Roman"/>
          <w:color w:val="000000" w:themeColor="text1"/>
        </w:rPr>
        <w:t xml:space="preserve"> Федерального закона от 25.12.2008 № 273-ФЗ противодействие коррупции в Российской Федерации основывается на следующих основных принципах:</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1)</w:t>
      </w:r>
      <w:r w:rsidRPr="0096357C">
        <w:rPr>
          <w:rFonts w:ascii="Times New Roman" w:hAnsi="Times New Roman" w:cs="Times New Roman"/>
          <w:color w:val="000000" w:themeColor="text1"/>
        </w:rPr>
        <w:t>признание</w:t>
      </w:r>
      <w:proofErr w:type="gramEnd"/>
      <w:r w:rsidRPr="0096357C">
        <w:rPr>
          <w:rFonts w:ascii="Times New Roman" w:hAnsi="Times New Roman" w:cs="Times New Roman"/>
          <w:color w:val="000000" w:themeColor="text1"/>
        </w:rPr>
        <w:t xml:space="preserve">, обеспечение и защита </w:t>
      </w:r>
      <w:r>
        <w:rPr>
          <w:rFonts w:ascii="Times New Roman" w:hAnsi="Times New Roman" w:cs="Times New Roman"/>
          <w:color w:val="000000" w:themeColor="text1"/>
        </w:rPr>
        <w:t xml:space="preserve">основных прав и свобод человека </w:t>
      </w:r>
      <w:r w:rsidRPr="0096357C">
        <w:rPr>
          <w:rFonts w:ascii="Times New Roman" w:hAnsi="Times New Roman" w:cs="Times New Roman"/>
          <w:color w:val="000000" w:themeColor="text1"/>
        </w:rPr>
        <w:t>и гражданина;</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2)</w:t>
      </w:r>
      <w:r w:rsidRPr="0096357C">
        <w:rPr>
          <w:rFonts w:ascii="Times New Roman" w:hAnsi="Times New Roman" w:cs="Times New Roman"/>
          <w:color w:val="000000" w:themeColor="text1"/>
        </w:rPr>
        <w:t>законность</w:t>
      </w:r>
      <w:proofErr w:type="gramEnd"/>
      <w:r w:rsidRPr="0096357C">
        <w:rPr>
          <w:rFonts w:ascii="Times New Roman" w:hAnsi="Times New Roman" w:cs="Times New Roman"/>
          <w:color w:val="000000" w:themeColor="text1"/>
        </w:rPr>
        <w:t>;</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3)</w:t>
      </w:r>
      <w:r w:rsidRPr="0096357C">
        <w:rPr>
          <w:rFonts w:ascii="Times New Roman" w:hAnsi="Times New Roman" w:cs="Times New Roman"/>
          <w:color w:val="000000" w:themeColor="text1"/>
        </w:rPr>
        <w:t>публичность</w:t>
      </w:r>
      <w:proofErr w:type="gramEnd"/>
      <w:r w:rsidRPr="0096357C">
        <w:rPr>
          <w:rFonts w:ascii="Times New Roman" w:hAnsi="Times New Roman" w:cs="Times New Roman"/>
          <w:color w:val="000000" w:themeColor="text1"/>
        </w:rPr>
        <w:t xml:space="preserve"> и открытость деятельности государственных органов и органов местного самоуправления;</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4)</w:t>
      </w:r>
      <w:r w:rsidRPr="0096357C">
        <w:rPr>
          <w:rFonts w:ascii="Times New Roman" w:hAnsi="Times New Roman" w:cs="Times New Roman"/>
          <w:color w:val="000000" w:themeColor="text1"/>
        </w:rPr>
        <w:t>неотвратимость</w:t>
      </w:r>
      <w:proofErr w:type="gramEnd"/>
      <w:r w:rsidRPr="0096357C">
        <w:rPr>
          <w:rFonts w:ascii="Times New Roman" w:hAnsi="Times New Roman" w:cs="Times New Roman"/>
          <w:color w:val="000000" w:themeColor="text1"/>
        </w:rPr>
        <w:t xml:space="preserve"> ответственности за совершение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5)</w:t>
      </w:r>
      <w:r w:rsidRPr="0096357C">
        <w:rPr>
          <w:rFonts w:ascii="Times New Roman" w:hAnsi="Times New Roman" w:cs="Times New Roman"/>
          <w:color w:val="000000" w:themeColor="text1"/>
        </w:rPr>
        <w:t>комплексное</w:t>
      </w:r>
      <w:proofErr w:type="gramEnd"/>
      <w:r w:rsidRPr="0096357C">
        <w:rPr>
          <w:rFonts w:ascii="Times New Roman" w:hAnsi="Times New Roman" w:cs="Times New Roman"/>
          <w:color w:val="000000" w:themeColor="text1"/>
        </w:rPr>
        <w:t xml:space="preserve"> использование политических, организационных, информационно-пропагандистских, социально-экономических, правовых, специальных и иных мер;</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6) приоритетное применение мер по предупреждению коррупции;</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7)</w:t>
      </w:r>
      <w:r w:rsidRPr="0096357C">
        <w:rPr>
          <w:rFonts w:ascii="Times New Roman" w:hAnsi="Times New Roman" w:cs="Times New Roman"/>
          <w:color w:val="000000" w:themeColor="text1"/>
        </w:rPr>
        <w:t>сотрудничество</w:t>
      </w:r>
      <w:proofErr w:type="gramEnd"/>
      <w:r w:rsidRPr="0096357C">
        <w:rPr>
          <w:rFonts w:ascii="Times New Roman" w:hAnsi="Times New Roman" w:cs="Times New Roman"/>
          <w:color w:val="000000" w:themeColor="text1"/>
        </w:rPr>
        <w:t xml:space="preserve"> государства с институтами гражданского общества, международными организациями и физическими лицами.</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3.2.</w:t>
      </w:r>
      <w:r w:rsidRPr="0096357C">
        <w:rPr>
          <w:rFonts w:ascii="Times New Roman" w:hAnsi="Times New Roman" w:cs="Times New Roman"/>
          <w:color w:val="000000" w:themeColor="text1"/>
        </w:rPr>
        <w:t>Система мер противодействия коррупции в Учреждении основывается на следующих принципах:</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а)</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соответствия Антикоррупционной политики Учреждения действующему законодательству и общепринятым нормам: соответствие реализуемых антикоррупционных мероприятий </w:t>
      </w:r>
      <w:hyperlink r:id="rId11" w:history="1">
        <w:r w:rsidRPr="0096357C">
          <w:rPr>
            <w:rStyle w:val="a4"/>
            <w:rFonts w:ascii="Times New Roman" w:hAnsi="Times New Roman"/>
            <w:color w:val="000000" w:themeColor="text1"/>
          </w:rPr>
          <w:t>Конституции</w:t>
        </w:r>
      </w:hyperlink>
      <w:r w:rsidRPr="0096357C">
        <w:rPr>
          <w:rFonts w:ascii="Times New Roman" w:hAnsi="Times New Roman" w:cs="Times New Roman"/>
          <w:color w:val="000000" w:themeColor="text1"/>
        </w:rPr>
        <w:t xml:space="preserve"> Российской Федерации, заключенным Российской Федерацией международным договорам, </w:t>
      </w:r>
      <w:hyperlink r:id="rId12" w:history="1">
        <w:r w:rsidRPr="0096357C">
          <w:rPr>
            <w:rStyle w:val="a4"/>
            <w:rFonts w:ascii="Times New Roman" w:hAnsi="Times New Roman"/>
            <w:color w:val="000000" w:themeColor="text1"/>
          </w:rPr>
          <w:t>Федеральному закону</w:t>
        </w:r>
      </w:hyperlink>
      <w:r w:rsidRPr="0096357C">
        <w:rPr>
          <w:rFonts w:ascii="Times New Roman" w:hAnsi="Times New Roman" w:cs="Times New Roman"/>
          <w:color w:val="000000" w:themeColor="text1"/>
        </w:rPr>
        <w:t xml:space="preserve"> от 25.12.2008 № 273-ФЗ и иным нормативным правовым актам, применяемым к Учреждению.</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б)</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личного примера руководства Учреждения: 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в)</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вовлеченности работников: активное участие работников Учреждения независимо от должности в формировании и реализации антикоррупционных стандартов и процедур.</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г)</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нулевой толерантности к коррупции: неприятие в Учреждении коррупции в любых формах и проявлениях.</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д)</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степени выявленного риска.</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е)</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периодической оценки рисков: 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его подразделений в частности.</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ж)</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обязательности проверки контрагентов: в Учреждении на постоянной основе осуществляется проверка контрагентов на предмет их терпимости к коррупции, в том числе </w:t>
      </w:r>
      <w:r>
        <w:rPr>
          <w:rFonts w:ascii="Times New Roman" w:hAnsi="Times New Roman" w:cs="Times New Roman"/>
          <w:color w:val="000000" w:themeColor="text1"/>
        </w:rPr>
        <w:t xml:space="preserve">осуществляется проверка наличия </w:t>
      </w:r>
      <w:r w:rsidRPr="0096357C">
        <w:rPr>
          <w:rFonts w:ascii="Times New Roman" w:hAnsi="Times New Roman" w:cs="Times New Roman"/>
          <w:color w:val="000000" w:themeColor="text1"/>
        </w:rPr>
        <w:t>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з)</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046BD7" w:rsidRPr="0096357C" w:rsidRDefault="00046BD7" w:rsidP="00046BD7">
      <w:pPr>
        <w:ind w:firstLine="709"/>
        <w:rPr>
          <w:rFonts w:ascii="Times New Roman" w:hAnsi="Times New Roman" w:cs="Times New Roman"/>
          <w:color w:val="000000" w:themeColor="text1"/>
        </w:rPr>
      </w:pPr>
      <w:proofErr w:type="gramStart"/>
      <w:r>
        <w:rPr>
          <w:rFonts w:ascii="Times New Roman" w:hAnsi="Times New Roman" w:cs="Times New Roman"/>
          <w:color w:val="000000" w:themeColor="text1"/>
        </w:rPr>
        <w:t>и)</w:t>
      </w:r>
      <w:r w:rsidRPr="0096357C">
        <w:rPr>
          <w:rFonts w:ascii="Times New Roman" w:hAnsi="Times New Roman" w:cs="Times New Roman"/>
          <w:color w:val="000000" w:themeColor="text1"/>
        </w:rPr>
        <w:t>Принцип</w:t>
      </w:r>
      <w:proofErr w:type="gramEnd"/>
      <w:r w:rsidRPr="0096357C">
        <w:rPr>
          <w:rFonts w:ascii="Times New Roman" w:hAnsi="Times New Roman" w:cs="Times New Roman"/>
          <w:color w:val="000000" w:themeColor="text1"/>
        </w:rPr>
        <w:t xml:space="preserve">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к) Принцип ответственности и неотвратимости наказания: неотвратимость наказания для работников Учреждения</w:t>
      </w:r>
      <w:r>
        <w:rPr>
          <w:rFonts w:ascii="Times New Roman" w:hAnsi="Times New Roman" w:cs="Times New Roman"/>
          <w:color w:val="000000" w:themeColor="text1"/>
        </w:rPr>
        <w:t xml:space="preserve"> вне зависимости</w:t>
      </w:r>
      <w:r w:rsidRPr="0096357C">
        <w:rPr>
          <w:rFonts w:ascii="Times New Roman" w:hAnsi="Times New Roman" w:cs="Times New Roman"/>
          <w:color w:val="000000" w:themeColor="text1"/>
        </w:rPr>
        <w:t xml:space="preserve">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3" w:name="sub_4"/>
      <w:r w:rsidRPr="0096357C">
        <w:rPr>
          <w:rFonts w:ascii="Times New Roman" w:hAnsi="Times New Roman" w:cs="Times New Roman"/>
          <w:color w:val="000000" w:themeColor="text1"/>
        </w:rPr>
        <w:t>4. Область применения политики и круг лиц, подпадающих</w:t>
      </w:r>
    </w:p>
    <w:p w:rsidR="00046BD7" w:rsidRPr="0096357C" w:rsidRDefault="00046BD7" w:rsidP="00046BD7">
      <w:pPr>
        <w:pStyle w:val="1"/>
        <w:spacing w:before="0" w:after="0"/>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под ее действие</w:t>
      </w:r>
    </w:p>
    <w:bookmarkEnd w:id="3"/>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4.1.</w:t>
      </w:r>
      <w:r w:rsidRPr="0096357C">
        <w:rPr>
          <w:rFonts w:ascii="Times New Roman" w:hAnsi="Times New Roman" w:cs="Times New Roman"/>
          <w:color w:val="000000" w:themeColor="text1"/>
        </w:rPr>
        <w:t>Основным кругом лиц, подпадающих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4.2.</w:t>
      </w:r>
      <w:r w:rsidRPr="0096357C">
        <w:rPr>
          <w:rFonts w:ascii="Times New Roman" w:hAnsi="Times New Roman" w:cs="Times New Roman"/>
          <w:color w:val="000000" w:themeColor="text1"/>
        </w:rPr>
        <w:t xml:space="preserve">Положения настоящей Антикоррупционной политики могут распространяться на </w:t>
      </w:r>
      <w:r w:rsidRPr="0096357C">
        <w:rPr>
          <w:rFonts w:ascii="Times New Roman" w:hAnsi="Times New Roman" w:cs="Times New Roman"/>
          <w:color w:val="000000" w:themeColor="text1"/>
        </w:rPr>
        <w:lastRenderedPageBreak/>
        <w:t>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4" w:name="sub_5"/>
      <w:r w:rsidRPr="0096357C">
        <w:rPr>
          <w:rFonts w:ascii="Times New Roman" w:hAnsi="Times New Roman" w:cs="Times New Roman"/>
          <w:color w:val="000000" w:themeColor="text1"/>
        </w:rPr>
        <w:t>5. Должностные лица Учреждения, ответственные за реализацию антикоррупционной политики</w:t>
      </w:r>
    </w:p>
    <w:bookmarkEnd w:id="4"/>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5.1.Директор Учреждения является ответственным за организацию всех мероприятий, направленных на противодействие коррупции в Учреждении.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5.2.Директор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5.3.</w:t>
      </w:r>
      <w:r w:rsidRPr="0096357C">
        <w:rPr>
          <w:rFonts w:ascii="Times New Roman" w:hAnsi="Times New Roman" w:cs="Times New Roman"/>
          <w:color w:val="000000" w:themeColor="text1"/>
        </w:rPr>
        <w:t>Основные обязанности лиц, ответственных за реализацию Антикоррупционной политики: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подготовка рекомендаций для принятия решений по вопросам противодействия коррупции в Учреждении;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подготовка предложений, направленных на устранение причин и условий, порождающих риск возникновения коррупции в Учреждении;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разработка и представление на утверждение проектов правовых актов, направленных на реализацию мер по предупреждению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проведение контрольных мероприятий, направленных на выявление коррупционных правонарушений работниками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прием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организация работы по заполнению и рассмотрению уведомлений о конфликте интересов;</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организация обучающих мероп</w:t>
      </w:r>
      <w:r>
        <w:rPr>
          <w:rFonts w:ascii="Times New Roman" w:hAnsi="Times New Roman" w:cs="Times New Roman"/>
          <w:color w:val="000000" w:themeColor="text1"/>
        </w:rPr>
        <w:t>риятий по вопросам профилактики</w:t>
      </w:r>
      <w:r w:rsidRPr="0096357C">
        <w:rPr>
          <w:rFonts w:ascii="Times New Roman" w:hAnsi="Times New Roman" w:cs="Times New Roman"/>
          <w:color w:val="000000" w:themeColor="text1"/>
        </w:rPr>
        <w:t xml:space="preserve"> и противодействия коррупции и индивидуального консультирования работников;</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Учреждений по вопросам предупреждения и противодействия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организация мероприятий по вопросам профилактики и противодействия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индивидуальное консультирование работников;</w:t>
      </w:r>
    </w:p>
    <w:p w:rsidR="00046BD7"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проведение оценки результатов антикоррупционной работы и подготовка соответствующих отчетных материалов для последующего доклада </w:t>
      </w:r>
      <w:r w:rsidRPr="0096357C">
        <w:rPr>
          <w:rStyle w:val="a3"/>
          <w:rFonts w:ascii="Times New Roman" w:hAnsi="Times New Roman" w:cs="Times New Roman"/>
          <w:b w:val="0"/>
          <w:bCs/>
          <w:color w:val="000000" w:themeColor="text1"/>
        </w:rPr>
        <w:t>директору</w:t>
      </w:r>
      <w:r w:rsidRPr="0096357C">
        <w:rPr>
          <w:rStyle w:val="a3"/>
          <w:rFonts w:ascii="Times New Roman" w:hAnsi="Times New Roman" w:cs="Times New Roman"/>
          <w:bCs/>
          <w:color w:val="000000" w:themeColor="text1"/>
          <w:vertAlign w:val="subscript"/>
        </w:rPr>
        <w:t xml:space="preserve"> </w:t>
      </w:r>
      <w:r w:rsidRPr="0096357C">
        <w:rPr>
          <w:rFonts w:ascii="Times New Roman" w:hAnsi="Times New Roman" w:cs="Times New Roman"/>
          <w:color w:val="000000" w:themeColor="text1"/>
        </w:rPr>
        <w:t>Учреждения;</w:t>
      </w:r>
    </w:p>
    <w:p w:rsidR="00046BD7" w:rsidRPr="0096357C" w:rsidRDefault="00046BD7" w:rsidP="00046BD7">
      <w:pPr>
        <w:ind w:firstLine="709"/>
        <w:rPr>
          <w:rFonts w:ascii="Times New Roman" w:hAnsi="Times New Roman" w:cs="Times New Roman"/>
          <w:color w:val="000000" w:themeColor="text1"/>
        </w:rPr>
      </w:pPr>
    </w:p>
    <w:p w:rsidR="00046BD7" w:rsidRPr="006547E8" w:rsidRDefault="00046BD7" w:rsidP="00046BD7">
      <w:pPr>
        <w:ind w:firstLine="709"/>
        <w:jc w:val="center"/>
        <w:rPr>
          <w:rFonts w:ascii="Times New Roman" w:hAnsi="Times New Roman" w:cs="Times New Roman"/>
          <w:b/>
          <w:color w:val="000000" w:themeColor="text1"/>
        </w:rPr>
      </w:pPr>
      <w:bookmarkStart w:id="5" w:name="sub_6"/>
      <w:r w:rsidRPr="006547E8">
        <w:rPr>
          <w:rFonts w:ascii="Times New Roman" w:hAnsi="Times New Roman" w:cs="Times New Roman"/>
          <w:b/>
          <w:color w:val="000000" w:themeColor="text1"/>
        </w:rPr>
        <w:t>6. Обязанности работников и Учреждений, связанные с предупреждением и противодействием коррупции</w:t>
      </w:r>
    </w:p>
    <w:bookmarkEnd w:id="5"/>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6.1.</w:t>
      </w:r>
      <w:r w:rsidRPr="0096357C">
        <w:rPr>
          <w:rFonts w:ascii="Times New Roman" w:hAnsi="Times New Roman" w:cs="Times New Roman"/>
          <w:color w:val="000000" w:themeColor="text1"/>
        </w:rPr>
        <w:t>Все работники вне зависимости от должности и стажа работы в Учреждении в связи с исполнением своих должностных обязанностей должны:</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руководствоваться положениями настоящей политики и неукоснительно соблюдать ее принципы и требования;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воздерживаться от совершения и (или) участия в совершении коррупционных правонарушений в интересах или от имени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воздерживаться от поведения, которое может быть истолковано окружающими как </w:t>
      </w:r>
      <w:r w:rsidRPr="0096357C">
        <w:rPr>
          <w:rFonts w:ascii="Times New Roman" w:hAnsi="Times New Roman" w:cs="Times New Roman"/>
          <w:color w:val="000000" w:themeColor="text1"/>
        </w:rPr>
        <w:lastRenderedPageBreak/>
        <w:t>готовность совершить или участвовать в совершении коррупционного правонарушения в интересах или от имени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незамедлительно информировать 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незамедлительно информировать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сообщить руководителю Учреждения или иному ответственному лицу о возможности возникновения либо возникшем у работника конфликте интересов;</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vertAlign w:val="superscript"/>
        </w:rPr>
        <w:t xml:space="preserve"> </w:t>
      </w: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6" w:name="sub_8"/>
      <w:r>
        <w:rPr>
          <w:rFonts w:ascii="Times New Roman" w:hAnsi="Times New Roman" w:cs="Times New Roman"/>
          <w:color w:val="000000" w:themeColor="text1"/>
        </w:rPr>
        <w:t>7</w:t>
      </w:r>
      <w:r w:rsidRPr="0096357C">
        <w:rPr>
          <w:rFonts w:ascii="Times New Roman" w:hAnsi="Times New Roman" w:cs="Times New Roman"/>
          <w:color w:val="000000" w:themeColor="text1"/>
        </w:rPr>
        <w:t>. Внедрение стандартов поведения работников Учреждений</w:t>
      </w:r>
    </w:p>
    <w:bookmarkEnd w:id="6"/>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 целях внедрения антикоррупционных стандартов поведения среди работников в Учреждении устанавливаются общие правила и принципы поведения, затрагивающие этику деловых отношений и направленные на формирование этичного, добро</w:t>
      </w:r>
      <w:r>
        <w:rPr>
          <w:rFonts w:ascii="Times New Roman" w:hAnsi="Times New Roman" w:cs="Times New Roman"/>
          <w:color w:val="000000" w:themeColor="text1"/>
        </w:rPr>
        <w:t>совестного поведения работников</w:t>
      </w:r>
      <w:r w:rsidRPr="0096357C">
        <w:rPr>
          <w:rFonts w:ascii="Times New Roman" w:hAnsi="Times New Roman" w:cs="Times New Roman"/>
          <w:color w:val="000000" w:themeColor="text1"/>
        </w:rPr>
        <w:t xml:space="preserve"> и Учреждения в целом.</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Такие общие правила и принципы поведения закрепляются в Кодексе этики и служебного поведения работников Учреждения, утвержденном руководителем Учреждения.</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7" w:name="sub_9"/>
      <w:r>
        <w:rPr>
          <w:rFonts w:ascii="Times New Roman" w:hAnsi="Times New Roman" w:cs="Times New Roman"/>
          <w:color w:val="000000" w:themeColor="text1"/>
        </w:rPr>
        <w:t>8</w:t>
      </w:r>
      <w:r w:rsidRPr="0096357C">
        <w:rPr>
          <w:rFonts w:ascii="Times New Roman" w:hAnsi="Times New Roman" w:cs="Times New Roman"/>
          <w:color w:val="000000" w:themeColor="text1"/>
        </w:rPr>
        <w:t>. Выявление и урегулирование конфликта интересов</w:t>
      </w:r>
    </w:p>
    <w:bookmarkEnd w:id="7"/>
    <w:p w:rsidR="00046BD7" w:rsidRPr="0096357C" w:rsidRDefault="00046BD7" w:rsidP="00046BD7">
      <w:pPr>
        <w:ind w:firstLine="709"/>
        <w:rPr>
          <w:rFonts w:ascii="Times New Roman" w:hAnsi="Times New Roman" w:cs="Times New Roman"/>
          <w:color w:val="000000" w:themeColor="text1"/>
        </w:rPr>
      </w:pPr>
    </w:p>
    <w:p w:rsidR="00046BD7"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8.1.</w:t>
      </w:r>
      <w:r w:rsidRPr="0096357C">
        <w:rPr>
          <w:rFonts w:ascii="Times New Roman" w:hAnsi="Times New Roman" w:cs="Times New Roman"/>
          <w:color w:val="000000" w:themeColor="text1"/>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 случае выявления конфликта интересов или возможного возникновения конфликта интересов работник информирует лицо, ответственное за реализацию Антикоррупционной политики, руководство Учреждения.</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8" w:name="sub_11"/>
      <w:r>
        <w:rPr>
          <w:rFonts w:ascii="Times New Roman" w:hAnsi="Times New Roman" w:cs="Times New Roman"/>
          <w:color w:val="000000" w:themeColor="text1"/>
        </w:rPr>
        <w:t>9</w:t>
      </w:r>
      <w:r w:rsidRPr="0096357C">
        <w:rPr>
          <w:rFonts w:ascii="Times New Roman" w:hAnsi="Times New Roman" w:cs="Times New Roman"/>
          <w:color w:val="000000" w:themeColor="text1"/>
        </w:rPr>
        <w:t>. Оценка коррупционных рисков</w:t>
      </w:r>
    </w:p>
    <w:bookmarkEnd w:id="8"/>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9.1.</w:t>
      </w:r>
      <w:r w:rsidRPr="0096357C">
        <w:rPr>
          <w:rFonts w:ascii="Times New Roman" w:hAnsi="Times New Roman" w:cs="Times New Roman"/>
          <w:color w:val="000000" w:themeColor="text1"/>
        </w:rPr>
        <w:t>Целью оценки коррупционных рисков является определение конкретных бизнес-процессов и деловых операций в деятельности Учреждения, при реализации которых наиболее высока вероятность совершения работниками Учреждения</w:t>
      </w:r>
      <w:r>
        <w:rPr>
          <w:rFonts w:ascii="Times New Roman" w:hAnsi="Times New Roman" w:cs="Times New Roman"/>
          <w:color w:val="000000" w:themeColor="text1"/>
        </w:rPr>
        <w:t xml:space="preserve"> коррупционных правонарушений</w:t>
      </w:r>
      <w:r w:rsidRPr="0096357C">
        <w:rPr>
          <w:rFonts w:ascii="Times New Roman" w:hAnsi="Times New Roman" w:cs="Times New Roman"/>
          <w:color w:val="000000" w:themeColor="text1"/>
        </w:rPr>
        <w:t xml:space="preserve"> как в целях получения личной выгоды, так и в целях получения выгоды Учреждением.</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9.2.</w:t>
      </w:r>
      <w:r w:rsidRPr="0096357C">
        <w:rPr>
          <w:rFonts w:ascii="Times New Roman" w:hAnsi="Times New Roman" w:cs="Times New Roman"/>
          <w:color w:val="000000" w:themeColor="text1"/>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9.3.</w:t>
      </w:r>
      <w:r w:rsidRPr="0096357C">
        <w:rPr>
          <w:rFonts w:ascii="Times New Roman" w:hAnsi="Times New Roman" w:cs="Times New Roman"/>
          <w:color w:val="000000" w:themeColor="text1"/>
        </w:rPr>
        <w:t>Оценка коррупционных рисков проводится в Учреждении на регулярной основе.</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9.4.</w:t>
      </w:r>
      <w:r w:rsidRPr="0096357C">
        <w:rPr>
          <w:rFonts w:ascii="Times New Roman" w:hAnsi="Times New Roman" w:cs="Times New Roman"/>
          <w:color w:val="000000" w:themeColor="text1"/>
        </w:rPr>
        <w:t>Порядок проведения оценки коррупционных рисков:</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представить деятельность Учреждения в виде отдельных бизнес-процессов, в каждом из которых выделить составные элементы (</w:t>
      </w:r>
      <w:proofErr w:type="spellStart"/>
      <w:r w:rsidRPr="0096357C">
        <w:rPr>
          <w:rFonts w:ascii="Times New Roman" w:hAnsi="Times New Roman" w:cs="Times New Roman"/>
          <w:color w:val="000000" w:themeColor="text1"/>
        </w:rPr>
        <w:t>подпроцессы</w:t>
      </w:r>
      <w:proofErr w:type="spellEnd"/>
      <w:r w:rsidRPr="0096357C">
        <w:rPr>
          <w:rFonts w:ascii="Times New Roman" w:hAnsi="Times New Roman" w:cs="Times New Roman"/>
          <w:color w:val="000000" w:themeColor="text1"/>
        </w:rPr>
        <w:t>);</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выделить «критические точки»</w:t>
      </w:r>
      <w:r>
        <w:rPr>
          <w:rFonts w:ascii="Times New Roman" w:hAnsi="Times New Roman" w:cs="Times New Roman"/>
          <w:color w:val="000000" w:themeColor="text1"/>
        </w:rPr>
        <w:t xml:space="preserve"> </w:t>
      </w:r>
      <w:r w:rsidRPr="0096357C">
        <w:rPr>
          <w:rFonts w:ascii="Times New Roman" w:hAnsi="Times New Roman" w:cs="Times New Roman"/>
          <w:color w:val="000000" w:themeColor="text1"/>
        </w:rPr>
        <w:t>для каждого бизнес-процесса определить те элементы (</w:t>
      </w:r>
      <w:proofErr w:type="spellStart"/>
      <w:r w:rsidRPr="0096357C">
        <w:rPr>
          <w:rFonts w:ascii="Times New Roman" w:hAnsi="Times New Roman" w:cs="Times New Roman"/>
          <w:color w:val="000000" w:themeColor="text1"/>
        </w:rPr>
        <w:t>подпроцессы</w:t>
      </w:r>
      <w:proofErr w:type="spellEnd"/>
      <w:r w:rsidRPr="0096357C">
        <w:rPr>
          <w:rFonts w:ascii="Times New Roman" w:hAnsi="Times New Roman" w:cs="Times New Roman"/>
          <w:color w:val="000000" w:themeColor="text1"/>
        </w:rPr>
        <w:t>), при реализации которых наиболее вероятно возникновение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Для каждого </w:t>
      </w:r>
      <w:proofErr w:type="spellStart"/>
      <w:r w:rsidRPr="0096357C">
        <w:rPr>
          <w:rFonts w:ascii="Times New Roman" w:hAnsi="Times New Roman" w:cs="Times New Roman"/>
          <w:color w:val="000000" w:themeColor="text1"/>
        </w:rPr>
        <w:t>подпроцесса</w:t>
      </w:r>
      <w:proofErr w:type="spellEnd"/>
      <w:r w:rsidRPr="0096357C">
        <w:rPr>
          <w:rFonts w:ascii="Times New Roman" w:hAnsi="Times New Roman" w:cs="Times New Roman"/>
          <w:color w:val="000000" w:themeColor="text1"/>
        </w:rPr>
        <w:t>, реализация которого связана с коррупционным риском, составить описание возможных коррупционных правонарушений, включающее:</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характеристику выгоды или преимущества, которое может быть получено </w:t>
      </w:r>
      <w:r w:rsidRPr="0096357C">
        <w:rPr>
          <w:rFonts w:ascii="Times New Roman" w:hAnsi="Times New Roman" w:cs="Times New Roman"/>
          <w:color w:val="000000" w:themeColor="text1"/>
        </w:rPr>
        <w:lastRenderedPageBreak/>
        <w:t>Учреждением или его отдельными работниками при совершении «коррупционного правонарушения»;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вероятные формы осуществления коррупционных платежей.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 xml:space="preserve">Необходимо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w:t>
      </w:r>
      <w:proofErr w:type="gramStart"/>
      <w:r w:rsidRPr="0096357C">
        <w:rPr>
          <w:rFonts w:ascii="Times New Roman" w:hAnsi="Times New Roman" w:cs="Times New Roman"/>
          <w:color w:val="000000" w:themeColor="text1"/>
        </w:rPr>
        <w:t>например</w:t>
      </w:r>
      <w:proofErr w:type="gramEnd"/>
      <w:r w:rsidRPr="0096357C">
        <w:rPr>
          <w:rFonts w:ascii="Times New Roman" w:hAnsi="Times New Roman" w:cs="Times New Roman"/>
          <w:color w:val="000000" w:themeColor="text1"/>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детальную регламентацию способа и сроков совершения действий работником в «критической точке»;</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реинжиниринг функций, в том числе их перераспределение между структурными подразделениями внутри Учреждения;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введение или расширение процессуальных форм внешнего взаимодействия работников Учреждений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установление дополнительных форм отчетности работников о результатах принятых решений;</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9" w:name="sub_12"/>
      <w:r>
        <w:rPr>
          <w:rFonts w:ascii="Times New Roman" w:hAnsi="Times New Roman" w:cs="Times New Roman"/>
          <w:color w:val="000000" w:themeColor="text1"/>
        </w:rPr>
        <w:t>10</w:t>
      </w:r>
      <w:r w:rsidRPr="0096357C">
        <w:rPr>
          <w:rFonts w:ascii="Times New Roman" w:hAnsi="Times New Roman" w:cs="Times New Roman"/>
          <w:color w:val="000000" w:themeColor="text1"/>
        </w:rPr>
        <w:t>. Консультирование и обучение работников Учреждения</w:t>
      </w:r>
    </w:p>
    <w:bookmarkEnd w:id="9"/>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10.1.</w:t>
      </w:r>
      <w:r w:rsidRPr="0096357C">
        <w:rPr>
          <w:rFonts w:ascii="Times New Roman" w:hAnsi="Times New Roman" w:cs="Times New Roman"/>
          <w:color w:val="000000" w:themeColor="text1"/>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10.2.</w:t>
      </w:r>
      <w:r w:rsidRPr="0096357C">
        <w:rPr>
          <w:rFonts w:ascii="Times New Roman" w:hAnsi="Times New Roman" w:cs="Times New Roman"/>
          <w:color w:val="000000" w:themeColor="text1"/>
        </w:rPr>
        <w:t>Цели и задачи обучения определяют тематику и форму занятий. Обучение может, в частности, проводиться по следующей тематике:</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коррупция в государственном и частном секторах экономики (теоретическая);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юридическая ответственность за совершение коррупционных правонарушений;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выявление и разрешение конфликта интересов при выполнении служебных обязанностей (прикладная);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взаимодействие с правоохранительными органами по вопросам профилактики и противодействия коррупции (прикладная).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10.3.</w:t>
      </w:r>
      <w:r w:rsidRPr="0096357C">
        <w:rPr>
          <w:rFonts w:ascii="Times New Roman" w:hAnsi="Times New Roman" w:cs="Times New Roman"/>
          <w:color w:val="000000" w:themeColor="text1"/>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Учреждении; руководящие работники; иные работники Учреждения.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Учреждениями по договоренности.</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10.4.</w:t>
      </w:r>
      <w:r w:rsidRPr="0096357C">
        <w:rPr>
          <w:rFonts w:ascii="Times New Roman" w:hAnsi="Times New Roman" w:cs="Times New Roman"/>
          <w:color w:val="000000" w:themeColor="text1"/>
        </w:rPr>
        <w:t xml:space="preserve">В зависимости от времени проведения можно выделить следующие виды </w:t>
      </w:r>
      <w:r w:rsidRPr="0096357C">
        <w:rPr>
          <w:rFonts w:ascii="Times New Roman" w:hAnsi="Times New Roman" w:cs="Times New Roman"/>
          <w:color w:val="000000" w:themeColor="text1"/>
        </w:rPr>
        <w:lastRenderedPageBreak/>
        <w:t>обучения:</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обучение по вопросам профилактики и противодействия коррупции непосредственно после приема на службу (работу);</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обучение при назначении работника на вышестоящую должность, предполагающую исполнение обязанностей, связанных с предупреждением и противодействием коррупции;</w:t>
      </w:r>
    </w:p>
    <w:p w:rsidR="00046BD7" w:rsidRPr="0096357C" w:rsidRDefault="00046BD7" w:rsidP="00046BD7">
      <w:pPr>
        <w:ind w:firstLine="709"/>
        <w:rPr>
          <w:rFonts w:ascii="Times New Roman" w:hAnsi="Times New Roman" w:cs="Times New Roman"/>
          <w:color w:val="000000" w:themeColor="text1"/>
        </w:rPr>
      </w:pPr>
      <w:r w:rsidRPr="0096357C">
        <w:rPr>
          <w:rFonts w:ascii="Times New Roman" w:hAnsi="Times New Roman" w:cs="Times New Roman"/>
          <w:color w:val="000000" w:themeColor="text1"/>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046BD7"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10.5.</w:t>
      </w:r>
      <w:r w:rsidRPr="0096357C">
        <w:rPr>
          <w:rFonts w:ascii="Times New Roman" w:hAnsi="Times New Roman" w:cs="Times New Roman"/>
          <w:color w:val="000000" w:themeColor="text1"/>
        </w:rPr>
        <w:t>Консультирование по вопросам противодействия коррупции осуществляется в индивидуальном порядке. В этом случае в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bookmarkStart w:id="10" w:name="sub_15"/>
    </w:p>
    <w:p w:rsidR="00046BD7" w:rsidRDefault="00046BD7" w:rsidP="00046BD7">
      <w:pPr>
        <w:pStyle w:val="1"/>
        <w:spacing w:before="0" w:after="0"/>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r>
        <w:rPr>
          <w:rFonts w:ascii="Times New Roman" w:hAnsi="Times New Roman" w:cs="Times New Roman"/>
          <w:color w:val="000000" w:themeColor="text1"/>
        </w:rPr>
        <w:t>11</w:t>
      </w:r>
      <w:r w:rsidRPr="0096357C">
        <w:rPr>
          <w:rFonts w:ascii="Times New Roman" w:hAnsi="Times New Roman" w:cs="Times New Roman"/>
          <w:color w:val="000000" w:themeColor="text1"/>
        </w:rPr>
        <w:t>. Сотрудничество с правоохранительными органами в сфере противодействия коррупции</w:t>
      </w:r>
    </w:p>
    <w:bookmarkEnd w:id="10"/>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11.1.</w:t>
      </w:r>
      <w:r w:rsidRPr="0096357C">
        <w:rPr>
          <w:rFonts w:ascii="Times New Roman" w:hAnsi="Times New Roman" w:cs="Times New Roman"/>
          <w:color w:val="000000" w:themeColor="text1"/>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11.2.</w:t>
      </w:r>
      <w:r w:rsidRPr="0096357C">
        <w:rPr>
          <w:rFonts w:ascii="Times New Roman" w:hAnsi="Times New Roman" w:cs="Times New Roman"/>
          <w:color w:val="000000" w:themeColor="text1"/>
        </w:rPr>
        <w:t>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11.3.</w:t>
      </w:r>
      <w:r w:rsidRPr="0096357C">
        <w:rPr>
          <w:rFonts w:ascii="Times New Roman" w:hAnsi="Times New Roman" w:cs="Times New Roman"/>
          <w:color w:val="000000" w:themeColor="text1"/>
        </w:rPr>
        <w:t>Учреждение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служебных (трудовых) обязанностей информации о подготовке или совершении коррупционного правонарушения.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11.4.</w:t>
      </w:r>
      <w:r w:rsidRPr="0096357C">
        <w:rPr>
          <w:rFonts w:ascii="Times New Roman" w:hAnsi="Times New Roman" w:cs="Times New Roman"/>
          <w:color w:val="000000" w:themeColor="text1"/>
        </w:rPr>
        <w:t>Сотрудничество с правоохранительными органами также проявляется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11.5.</w:t>
      </w:r>
      <w:r w:rsidRPr="0096357C">
        <w:rPr>
          <w:rFonts w:ascii="Times New Roman" w:hAnsi="Times New Roman" w:cs="Times New Roman"/>
          <w:color w:val="000000" w:themeColor="text1"/>
        </w:rPr>
        <w:t>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11" w:name="sub_16"/>
      <w:r>
        <w:rPr>
          <w:rFonts w:ascii="Times New Roman" w:hAnsi="Times New Roman" w:cs="Times New Roman"/>
          <w:color w:val="000000" w:themeColor="text1"/>
        </w:rPr>
        <w:t>12</w:t>
      </w:r>
      <w:r w:rsidRPr="0096357C">
        <w:rPr>
          <w:rFonts w:ascii="Times New Roman" w:hAnsi="Times New Roman" w:cs="Times New Roman"/>
          <w:color w:val="000000" w:themeColor="text1"/>
        </w:rPr>
        <w:t>. Ответственность работников за несоблюдение требований антикоррупционной политики</w:t>
      </w:r>
    </w:p>
    <w:bookmarkEnd w:id="11"/>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12.1.</w:t>
      </w:r>
      <w:r w:rsidRPr="0096357C">
        <w:rPr>
          <w:rFonts w:ascii="Times New Roman" w:hAnsi="Times New Roman" w:cs="Times New Roman"/>
          <w:color w:val="000000" w:themeColor="text1"/>
        </w:rPr>
        <w:t xml:space="preserve">Учреждение и все его работники должны соблюдать нормы антикоррупционного законодательства Российской Федерации, в том числе </w:t>
      </w:r>
      <w:hyperlink r:id="rId13" w:history="1">
        <w:r w:rsidRPr="0096357C">
          <w:rPr>
            <w:rStyle w:val="a4"/>
            <w:rFonts w:ascii="Times New Roman" w:hAnsi="Times New Roman"/>
            <w:color w:val="000000" w:themeColor="text1"/>
          </w:rPr>
          <w:t>Уголовного кодекса</w:t>
        </w:r>
      </w:hyperlink>
      <w:r w:rsidRPr="0096357C">
        <w:rPr>
          <w:rFonts w:ascii="Times New Roman" w:hAnsi="Times New Roman" w:cs="Times New Roman"/>
          <w:color w:val="000000" w:themeColor="text1"/>
        </w:rPr>
        <w:t xml:space="preserve"> Российской Федерации, </w:t>
      </w:r>
      <w:hyperlink r:id="rId14" w:history="1">
        <w:r w:rsidRPr="0096357C">
          <w:rPr>
            <w:rStyle w:val="a4"/>
            <w:rFonts w:ascii="Times New Roman" w:hAnsi="Times New Roman"/>
            <w:color w:val="000000" w:themeColor="text1"/>
          </w:rPr>
          <w:t>Кодекса</w:t>
        </w:r>
      </w:hyperlink>
      <w:r w:rsidRPr="0096357C">
        <w:rPr>
          <w:rFonts w:ascii="Times New Roman" w:hAnsi="Times New Roman" w:cs="Times New Roman"/>
          <w:color w:val="000000" w:themeColor="text1"/>
        </w:rPr>
        <w:t xml:space="preserve"> Российской Федерации об административных правонарушениях, </w:t>
      </w:r>
      <w:hyperlink r:id="rId15" w:history="1">
        <w:r w:rsidRPr="0096357C">
          <w:rPr>
            <w:rStyle w:val="a4"/>
            <w:rFonts w:ascii="Times New Roman" w:hAnsi="Times New Roman"/>
            <w:color w:val="000000" w:themeColor="text1"/>
          </w:rPr>
          <w:t>Федерального закона</w:t>
        </w:r>
      </w:hyperlink>
      <w:r w:rsidRPr="0096357C">
        <w:rPr>
          <w:rFonts w:ascii="Times New Roman" w:hAnsi="Times New Roman" w:cs="Times New Roman"/>
          <w:color w:val="000000" w:themeColor="text1"/>
        </w:rPr>
        <w:t xml:space="preserve"> от 25.12.2008 № 273-ФЗ.</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12.2.</w:t>
      </w:r>
      <w:r w:rsidRPr="0096357C">
        <w:rPr>
          <w:rFonts w:ascii="Times New Roman" w:hAnsi="Times New Roman" w:cs="Times New Roman"/>
          <w:color w:val="000000" w:themeColor="text1"/>
        </w:rPr>
        <w:t>Все работники Учреждения вне зависимости от занимаемой должности несут ответственность, предусмотренную законодательством Российской Федерации, за соблюдение принципов и требований настоящей антикоррупционной политики.</w:t>
      </w:r>
    </w:p>
    <w:p w:rsidR="00046BD7"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12.3.</w:t>
      </w:r>
      <w:r w:rsidRPr="0096357C">
        <w:rPr>
          <w:rFonts w:ascii="Times New Roman" w:hAnsi="Times New Roman" w:cs="Times New Roman"/>
          <w:color w:val="000000" w:themeColor="text1"/>
        </w:rPr>
        <w:t>Лица, виновные в нарушении требований настоящей политики, могут быть привлечены к мерам юридической ответственности.</w:t>
      </w:r>
    </w:p>
    <w:p w:rsidR="00046BD7" w:rsidRPr="0096357C" w:rsidRDefault="00046BD7" w:rsidP="00046BD7">
      <w:pPr>
        <w:ind w:firstLine="709"/>
        <w:rPr>
          <w:rFonts w:ascii="Times New Roman" w:hAnsi="Times New Roman" w:cs="Times New Roman"/>
          <w:color w:val="000000" w:themeColor="text1"/>
        </w:rPr>
      </w:pPr>
      <w:bookmarkStart w:id="12" w:name="_GoBack"/>
      <w:bookmarkEnd w:id="12"/>
    </w:p>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pStyle w:val="1"/>
        <w:spacing w:before="0" w:after="0"/>
        <w:ind w:firstLine="709"/>
        <w:rPr>
          <w:rFonts w:ascii="Times New Roman" w:hAnsi="Times New Roman" w:cs="Times New Roman"/>
          <w:color w:val="000000" w:themeColor="text1"/>
        </w:rPr>
      </w:pPr>
      <w:bookmarkStart w:id="13" w:name="sub_17"/>
      <w:r>
        <w:rPr>
          <w:rFonts w:ascii="Times New Roman" w:hAnsi="Times New Roman" w:cs="Times New Roman"/>
          <w:color w:val="000000" w:themeColor="text1"/>
        </w:rPr>
        <w:lastRenderedPageBreak/>
        <w:t>13</w:t>
      </w:r>
      <w:r w:rsidRPr="0096357C">
        <w:rPr>
          <w:rFonts w:ascii="Times New Roman" w:hAnsi="Times New Roman" w:cs="Times New Roman"/>
          <w:color w:val="000000" w:themeColor="text1"/>
        </w:rPr>
        <w:t>. Порядок пересмотра и внесения изменений в антикоррупционную политику Учреждения</w:t>
      </w:r>
    </w:p>
    <w:bookmarkEnd w:id="13"/>
    <w:p w:rsidR="00046BD7" w:rsidRPr="0096357C" w:rsidRDefault="00046BD7" w:rsidP="00046BD7">
      <w:pPr>
        <w:ind w:firstLine="709"/>
        <w:rPr>
          <w:rFonts w:ascii="Times New Roman" w:hAnsi="Times New Roman" w:cs="Times New Roman"/>
          <w:color w:val="000000" w:themeColor="text1"/>
        </w:rPr>
      </w:pPr>
    </w:p>
    <w:p w:rsidR="00046BD7" w:rsidRPr="0096357C" w:rsidRDefault="00046BD7" w:rsidP="00046BD7">
      <w:pPr>
        <w:ind w:firstLine="709"/>
        <w:rPr>
          <w:rFonts w:ascii="Times New Roman" w:hAnsi="Times New Roman" w:cs="Times New Roman"/>
          <w:color w:val="000000" w:themeColor="text1"/>
          <w:vertAlign w:val="superscript"/>
        </w:rPr>
      </w:pPr>
      <w:r>
        <w:rPr>
          <w:rFonts w:ascii="Times New Roman" w:hAnsi="Times New Roman" w:cs="Times New Roman"/>
          <w:color w:val="000000" w:themeColor="text1"/>
        </w:rPr>
        <w:t>13.1.</w:t>
      </w:r>
      <w:r w:rsidRPr="0096357C">
        <w:rPr>
          <w:rFonts w:ascii="Times New Roman" w:hAnsi="Times New Roman" w:cs="Times New Roman"/>
          <w:color w:val="000000" w:themeColor="text1"/>
        </w:rPr>
        <w:t>Учреждение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Учреждения соответствующий отчет, на основании которого в настоящую политику могут быть внесены изменения и дополнения.</w:t>
      </w:r>
    </w:p>
    <w:p w:rsidR="00046BD7" w:rsidRPr="0096357C" w:rsidRDefault="00046BD7" w:rsidP="00046BD7">
      <w:pPr>
        <w:ind w:firstLine="709"/>
        <w:rPr>
          <w:rFonts w:ascii="Times New Roman" w:hAnsi="Times New Roman" w:cs="Times New Roman"/>
          <w:color w:val="000000" w:themeColor="text1"/>
        </w:rPr>
      </w:pPr>
      <w:r>
        <w:rPr>
          <w:rFonts w:ascii="Times New Roman" w:hAnsi="Times New Roman" w:cs="Times New Roman"/>
          <w:color w:val="000000" w:themeColor="text1"/>
        </w:rPr>
        <w:t>13.2.</w:t>
      </w:r>
      <w:r w:rsidRPr="0096357C">
        <w:rPr>
          <w:rFonts w:ascii="Times New Roman" w:hAnsi="Times New Roman" w:cs="Times New Roman"/>
          <w:color w:val="000000" w:themeColor="text1"/>
        </w:rPr>
        <w:t>Пересмотр принятой Антикоррупционной политики может проводиться в случае внесения соответствующих изменений в законодательство Российской Федерации.</w:t>
      </w:r>
    </w:p>
    <w:p w:rsidR="00046BD7" w:rsidRDefault="00046BD7" w:rsidP="00046BD7">
      <w:pPr>
        <w:ind w:firstLine="709"/>
      </w:pPr>
    </w:p>
    <w:p w:rsidR="00164DDE" w:rsidRDefault="00164DDE"/>
    <w:sectPr w:rsidR="00164DDE" w:rsidSect="00D82D49">
      <w:headerReference w:type="default" r:id="rId16"/>
      <w:pgSz w:w="11900" w:h="16800"/>
      <w:pgMar w:top="1134" w:right="709" w:bottom="1134" w:left="1701"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8" w:rsidRPr="00D82D49" w:rsidRDefault="00046BD7">
    <w:pPr>
      <w:pStyle w:val="a5"/>
      <w:jc w:val="center"/>
      <w:rPr>
        <w:rFonts w:ascii="Times New Roman" w:hAnsi="Times New Roman" w:cs="Times New Roman"/>
        <w:sz w:val="28"/>
        <w:szCs w:val="28"/>
      </w:rPr>
    </w:pPr>
  </w:p>
  <w:p w:rsidR="008F4738" w:rsidRDefault="00046B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6B"/>
    <w:rsid w:val="00046BD7"/>
    <w:rsid w:val="0005446B"/>
    <w:rsid w:val="0016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4085C-D342-408C-8D0A-609E989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D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46BD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BD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46BD7"/>
    <w:rPr>
      <w:b/>
      <w:color w:val="26282F"/>
    </w:rPr>
  </w:style>
  <w:style w:type="character" w:customStyle="1" w:styleId="a4">
    <w:name w:val="Гипертекстовая ссылка"/>
    <w:basedOn w:val="a3"/>
    <w:uiPriority w:val="99"/>
    <w:rsid w:val="00046BD7"/>
    <w:rPr>
      <w:rFonts w:cs="Times New Roman"/>
      <w:b w:val="0"/>
      <w:color w:val="106BBE"/>
    </w:rPr>
  </w:style>
  <w:style w:type="paragraph" w:styleId="a5">
    <w:name w:val="header"/>
    <w:basedOn w:val="a"/>
    <w:link w:val="a6"/>
    <w:uiPriority w:val="99"/>
    <w:unhideWhenUsed/>
    <w:rsid w:val="00046BD7"/>
    <w:pPr>
      <w:tabs>
        <w:tab w:val="center" w:pos="4677"/>
        <w:tab w:val="right" w:pos="9355"/>
      </w:tabs>
    </w:pPr>
  </w:style>
  <w:style w:type="character" w:customStyle="1" w:styleId="a6">
    <w:name w:val="Верхний колонтитул Знак"/>
    <w:basedOn w:val="a0"/>
    <w:link w:val="a5"/>
    <w:uiPriority w:val="99"/>
    <w:rsid w:val="00046BD7"/>
    <w:rPr>
      <w:rFonts w:ascii="Arial" w:eastAsiaTheme="minorEastAsia" w:hAnsi="Arial" w:cs="Arial"/>
      <w:sz w:val="24"/>
      <w:szCs w:val="24"/>
      <w:lang w:eastAsia="ru-RU"/>
    </w:rPr>
  </w:style>
  <w:style w:type="paragraph" w:customStyle="1" w:styleId="ConsPlusNormal">
    <w:name w:val="ConsPlusNormal"/>
    <w:rsid w:val="00046BD7"/>
    <w:pPr>
      <w:suppressAutoHyphens/>
      <w:spacing w:after="0" w:line="240" w:lineRule="auto"/>
    </w:pPr>
    <w:rPr>
      <w:rFonts w:ascii="Arial" w:eastAsiaTheme="minorEastAsia" w:hAnsi="Arial" w:cs="Arial"/>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garantF1://100080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8000.20401" TargetMode="External"/><Relationship Id="rId12" Type="http://schemas.openxmlformats.org/officeDocument/2006/relationships/hyperlink" Target="garantF1://12064203.7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2064203.102" TargetMode="External"/><Relationship Id="rId11" Type="http://schemas.openxmlformats.org/officeDocument/2006/relationships/hyperlink" Target="garantF1://10003000.0" TargetMode="External"/><Relationship Id="rId5" Type="http://schemas.openxmlformats.org/officeDocument/2006/relationships/hyperlink" Target="garantF1://70399600.0" TargetMode="External"/><Relationship Id="rId15" Type="http://schemas.openxmlformats.org/officeDocument/2006/relationships/hyperlink" Target="garantF1://12064203.0" TargetMode="External"/><Relationship Id="rId10" Type="http://schemas.openxmlformats.org/officeDocument/2006/relationships/hyperlink" Target="garantF1://12064203.3" TargetMode="External"/><Relationship Id="rId4" Type="http://schemas.openxmlformats.org/officeDocument/2006/relationships/hyperlink" Target="garantF1://12064203.133" TargetMode="External"/><Relationship Id="rId9" Type="http://schemas.openxmlformats.org/officeDocument/2006/relationships/hyperlink" Target="garantF1://12064203.102"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Авдонина Татьяна Николаевна</dc:creator>
  <cp:keywords/>
  <dc:description/>
  <cp:lastModifiedBy>Авдонина Татьяна Николаевна</cp:lastModifiedBy>
  <cp:revision>2</cp:revision>
  <dcterms:created xsi:type="dcterms:W3CDTF">2021-04-14T11:32:00Z</dcterms:created>
  <dcterms:modified xsi:type="dcterms:W3CDTF">2021-04-14T11:32:00Z</dcterms:modified>
</cp:coreProperties>
</file>